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F79B" w14:textId="46AC878D" w:rsidR="00BB624B" w:rsidRPr="00EF7DEF" w:rsidRDefault="00F2461F" w:rsidP="005E0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xo‘jaligi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vaziri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Xamra</w:t>
      </w:r>
      <w:r w:rsidR="000B5E9D"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evning</w:t>
      </w:r>
      <w:r w:rsidR="00E02383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Oliy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Majlisi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Senatining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49-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yalpi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majlisidagi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B5E9D">
        <w:rPr>
          <w:rFonts w:ascii="Times New Roman" w:hAnsi="Times New Roman" w:cs="Times New Roman"/>
          <w:b/>
          <w:sz w:val="28"/>
          <w:szCs w:val="28"/>
          <w:lang w:val="uz-Cyrl-UZ"/>
        </w:rPr>
        <w:t>ma’ruzasi</w:t>
      </w:r>
    </w:p>
    <w:p w14:paraId="6E5F69AE" w14:textId="77777777" w:rsidR="00466608" w:rsidRPr="00EF7DEF" w:rsidRDefault="00466608" w:rsidP="005E0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3D079D27" w14:textId="2656097B" w:rsidR="009C3857" w:rsidRPr="00EF7DEF" w:rsidRDefault="00F2461F" w:rsidP="009D28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Assalomu</w:t>
      </w:r>
      <w:r w:rsidR="009C3857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alaykum</w:t>
      </w:r>
      <w:r w:rsidR="009C3857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hurmatli</w:t>
      </w:r>
      <w:r w:rsidR="009C3857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yalpi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majlis</w:t>
      </w:r>
      <w:r w:rsidR="009C3857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ishtirokchilari</w:t>
      </w:r>
      <w:r w:rsidR="009C3857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!</w:t>
      </w:r>
    </w:p>
    <w:p w14:paraId="5A1005A0" w14:textId="77777777" w:rsidR="009D28AB" w:rsidRPr="00EF7DEF" w:rsidRDefault="009D28AB" w:rsidP="009D28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E434AF4" w14:textId="2EDDD16D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O‘tgan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190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143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47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obуektlarda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958,8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717,7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241,1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limiti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69F59D1" w14:textId="48D43E99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, 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yakuni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959,9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100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) 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711,6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99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foiz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248,3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0645CE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0645CE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103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foiz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o‘zlashtirilgan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A458556" w14:textId="6DFE8F42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hisobiga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81908FD" w14:textId="29CA105A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irrigatsiya</w:t>
      </w:r>
      <w:r w:rsidR="000645CE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yo‘nalishida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392,9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57,7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lotok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19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inshootlari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4,3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0645CE"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stansiyalari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4,6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bosimli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quvurlar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ko‘prik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60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quduqlarini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9,1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qirg‘oq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bajarilgan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37A9619" w14:textId="1425977D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melioratsiya</w:t>
      </w:r>
      <w:r w:rsidR="000645CE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yo‘nalishida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230,3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ochiq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156,0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yopiq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kollektor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drenaj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tarmoqlari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vertikal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drenaj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qudug‘i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59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58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kuzatuv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quduqlarini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0DCFBCC" w14:textId="0088C21E" w:rsidR="000645CE" w:rsidRPr="00EF7DEF" w:rsidRDefault="00F2461F" w:rsidP="0006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oshirilishi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natijasida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obуektlarining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yaxshilanib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loyihalar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hududidagi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207,6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maydonlarning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ta’minoti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45CE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105,7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0645CE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sug‘oriladigan yer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maydonlarining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meliorativ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holati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yaxshilanishiga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zamin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yaratilgan</w:t>
      </w:r>
      <w:r w:rsidR="000645CE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4E1FB1B" w14:textId="6C3015F4" w:rsidR="004D1BB5" w:rsidRPr="00EF7DEF" w:rsidRDefault="00F2461F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2024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vegetatsiya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davriga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byudjet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oshiriladigan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554,5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km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kanallarni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borilmoqda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02CB6B3" w14:textId="6B1CCBE3" w:rsidR="004D1BB5" w:rsidRPr="00EF7DEF" w:rsidRDefault="00F2461F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Jumladan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67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162,2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so‘m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avans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to‘lovlari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oshirildi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qolgan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31,1 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so‘m</w:t>
      </w:r>
      <w:r w:rsidR="00DA0EC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berilmoqda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E69AAE0" w14:textId="4695258F" w:rsidR="004D1BB5" w:rsidRPr="00EF7DEF" w:rsidRDefault="00F2461F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obуektlarga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700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texnikalari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mexanizmlar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1900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nafardan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quruvchilar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qilinib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155,2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km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kanalda yer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4D1BB5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64,9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km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beton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bajarildi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6CD0F8B" w14:textId="219D620F" w:rsidR="004D1BB5" w:rsidRPr="00EF7DEF" w:rsidRDefault="00F2461F" w:rsidP="004D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Shuningdek</w:t>
      </w:r>
      <w:r w:rsidR="004D1BB5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uz-Cyrl-UZ"/>
        </w:rPr>
        <w:t>barcha</w:t>
      </w:r>
      <w:r w:rsidR="004D1BB5" w:rsidRPr="00EF7DEF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uz-Cyrl-UZ"/>
        </w:rPr>
        <w:t>hududlarda</w:t>
      </w:r>
      <w:r w:rsidR="004D1BB5" w:rsidRPr="00EF7DEF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ichki</w:t>
      </w:r>
      <w:r w:rsidR="004D1BB5" w:rsidRPr="00EF7DEF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sug‘orish</w:t>
      </w:r>
      <w:r w:rsidR="004D1BB5" w:rsidRPr="00EF7DEF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tarmoqlarini</w:t>
      </w:r>
      <w:r w:rsidR="004D1BB5" w:rsidRPr="00EF7DEF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betonlashtirish</w:t>
      </w:r>
      <w:r w:rsidR="004D1BB5" w:rsidRPr="00EF7DEF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uz-Cyrl-UZ"/>
        </w:rPr>
        <w:t>tadbirlari</w:t>
      </w:r>
      <w:r w:rsidR="004D1BB5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ham</w:t>
      </w:r>
      <w:r w:rsidR="004D1BB5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olib</w:t>
      </w:r>
      <w:r w:rsidR="004D1BB5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borilmoqda</w:t>
      </w:r>
      <w:r w:rsidR="004D1BB5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13DA1BDE" w14:textId="4584C6D2" w:rsidR="004D1BB5" w:rsidRPr="00EF7DEF" w:rsidRDefault="00F2461F" w:rsidP="004D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iCs/>
          <w:sz w:val="28"/>
          <w:szCs w:val="28"/>
          <w:lang w:val="uz-Cyrl-UZ"/>
        </w:rPr>
        <w:t>Bu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borada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barcha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hududlar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2023</w:t>
      </w:r>
      <w:r w:rsidR="00EF7DE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2024</w:t>
      </w:r>
      <w:r w:rsidR="000B5E9D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da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klaster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va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fermer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xo‘jaliklari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mablag‘lari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hisobidan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jami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5,9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ming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km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ichki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sug‘orish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tarmoqlarini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betonlashtirilgan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.</w:t>
      </w:r>
    </w:p>
    <w:p w14:paraId="0CC3D50F" w14:textId="3E09E75C" w:rsidR="004D1BB5" w:rsidRPr="00EF7DEF" w:rsidRDefault="00F2461F" w:rsidP="007A75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Ma’lumot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uchun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: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16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ming</w:t>
      </w:r>
      <w:r w:rsidR="004D1BB5"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 xml:space="preserve"> 962 </w:t>
      </w:r>
      <w:r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km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ichki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sug‘orish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tarmoqlarini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betonlash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z-Cyrl-UZ"/>
        </w:rPr>
        <w:t>rejalashtirilgan</w:t>
      </w:r>
      <w:r w:rsidR="004D1BB5"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.</w:t>
      </w:r>
    </w:p>
    <w:p w14:paraId="7FEFE662" w14:textId="41430C90" w:rsidR="004D1BB5" w:rsidRPr="00EF7DEF" w:rsidRDefault="00F2461F" w:rsidP="004D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Qoraqalpog‘iston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Kengashi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hokimliklari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shtablar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manfaatdor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rahbarlaridan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kanallarda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betonlashtirish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jadallashtirish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pudratchilarga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frontini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yaratib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kelayotgan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tezkorlik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etilmoqda</w:t>
      </w:r>
      <w:r w:rsidR="004D1BB5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A4A683E" w14:textId="0DC40406" w:rsidR="009D28AB" w:rsidRPr="00EF7DEF" w:rsidRDefault="00F2461F" w:rsidP="007A7513">
      <w:pPr>
        <w:shd w:val="clear" w:color="auto" w:fill="F7CAAC" w:themeFill="accent2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Bundan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tashqari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o‘tgan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2023</w:t>
      </w:r>
      <w:r w:rsidR="000B5E9D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-yil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da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quyidagi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yo‘nalishlar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bo‘yicha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ham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sohada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bir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qator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natijalarga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erishildi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:</w:t>
      </w:r>
    </w:p>
    <w:p w14:paraId="00125CEC" w14:textId="2D4DAF30" w:rsidR="009D28AB" w:rsidRPr="00EF7DEF" w:rsidRDefault="00FC0F28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lastRenderedPageBreak/>
        <w:t>1. 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Qishloq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xo‘jalik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ekinlarini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sug‘orishda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suvni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tejaydigan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texnologiyalarni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joriy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etish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bo‘yicha</w:t>
      </w:r>
      <w:r w:rsidR="009D28AB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4F8F7DB0" w14:textId="76684F09" w:rsidR="009D28AB" w:rsidRPr="00EF7DEF" w:rsidRDefault="009D28AB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2023</w:t>
      </w:r>
      <w:r w:rsidR="000B5E9D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-yil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respublika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bo‘yicha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300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F2461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suv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tejovchi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texnologiyalar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jumladan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260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(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shundan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156,9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gektar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paxta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maydonlari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)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tomchilatib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sug‘orish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,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25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yomg‘irlatib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sug‘orish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,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15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diskret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sug‘orish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texnologiyalarini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joriy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qilish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hamda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iCs/>
          <w:spacing w:val="-4"/>
          <w:sz w:val="28"/>
          <w:szCs w:val="28"/>
          <w:lang w:val="uz-Cyrl-UZ"/>
        </w:rPr>
        <w:t>200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maydonda yerlarni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lazer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uskunasi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yordamida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tekislash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belgilangan</w:t>
      </w:r>
      <w:r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.</w:t>
      </w:r>
    </w:p>
    <w:p w14:paraId="76B8481B" w14:textId="7A90BD77" w:rsidR="009D28AB" w:rsidRPr="00EF7DEF" w:rsidRDefault="00F2461F" w:rsidP="00A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Mazkur</w:t>
      </w:r>
      <w:r w:rsidR="009D28AB"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topshiriqqa</w:t>
      </w:r>
      <w:r w:rsidR="009D28AB"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muvofiq</w:t>
      </w:r>
      <w:r w:rsidR="009D28AB"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2023</w:t>
      </w:r>
      <w:r w:rsidR="000B5E9D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>da</w:t>
      </w:r>
      <w:r w:rsidR="009D28AB" w:rsidRPr="00EF7DEF">
        <w:rPr>
          <w:rFonts w:ascii="Times New Roman" w:hAnsi="Times New Roman" w:cs="Times New Roman"/>
          <w:bCs/>
          <w:iCs/>
          <w:spacing w:val="-4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413,1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yoki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rejaga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nisbatan</w:t>
      </w:r>
      <w:r w:rsidR="009D28AB" w:rsidRPr="00EF7DEF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83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9D28AB" w:rsidRPr="00EF7DEF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maydonda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tejovchi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texnologiyalar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joriy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qilindi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Jumladan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77,3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31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foiz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tomchilatib</w:t>
      </w:r>
      <w:r w:rsidR="009D28AB" w:rsidRPr="00EF7DEF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25,4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102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foiz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yomg‘irlatib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87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foiz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diskret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qilindi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hamda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222,8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100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foizdan</w:t>
      </w:r>
      <w:r w:rsidR="009D28AB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ortiq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qishloq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ekin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maydonlari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lazer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uskunasi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yordamida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tekislandi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6B32DA5" w14:textId="20227C6B" w:rsidR="009D28AB" w:rsidRPr="00EF7DEF" w:rsidRDefault="00F2461F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2024</w:t>
      </w:r>
      <w:r w:rsidR="000B5E9D">
        <w:rPr>
          <w:rFonts w:ascii="Times New Roman" w:hAnsi="Times New Roman" w:cs="Times New Roman"/>
          <w:sz w:val="28"/>
          <w:szCs w:val="28"/>
          <w:lang w:val="uz-Cyrl-UZ" w:eastAsia="ru-RU"/>
        </w:rPr>
        <w:t>-yil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hosili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ekilgan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g‘alla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maydonlarining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190,0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gektarida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yomg‘irlatib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sug‘orish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texnologiyasni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joriy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qilish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bo‘yicha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quruvchi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pudrat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korxonalari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(95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foiz</w:t>
      </w:r>
      <w:r w:rsidR="009D28AB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)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pudrat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shartnomalari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rasmiylashtirilib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19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gektarida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qurilish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ishlari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davom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ettirilmoqda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72EAD3E7" w14:textId="59235476" w:rsidR="009D28AB" w:rsidRPr="00EF7DEF" w:rsidRDefault="00F2461F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Suvni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tejaydigan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sug‘orish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texnologiyalarini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joriy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etish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bo‘yicha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xarajatlarining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qismini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qoplash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vazirlikka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ajratilgan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110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mablag‘lardan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96,9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ya’ni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77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o‘zlashtirildi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35D03144" w14:textId="71C639D0" w:rsidR="009D28AB" w:rsidRPr="00EF7DEF" w:rsidRDefault="009D28AB" w:rsidP="00FC0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Agro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subsidiya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YaATga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jami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2 371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EF7DEF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talabgor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ariza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topshirilgan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1 186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tasi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guruhlari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rad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bosqichiga yetib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1 138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arizalardan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1 126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tasiga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24,4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maydon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96,9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50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subsidiya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4BDC732" w14:textId="42434D33" w:rsidR="009D28AB" w:rsidRPr="00EF7DEF" w:rsidRDefault="00F2461F" w:rsidP="00FC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Ma’lumot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mablag‘larning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36,2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9,0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>) 2022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subsidiya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mablag‘larining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50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foiziga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kelayotgan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9D28AB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60,7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so‘mi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ajratib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9D28AB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29B672F" w14:textId="77777777" w:rsidR="000645CE" w:rsidRPr="00EF7DEF" w:rsidRDefault="000645CE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2CE344DA" w14:textId="42953E30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2. 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Sohaga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xorijiy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investitsiyalarni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jalb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qilish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bo‘yicha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25D52B8D" w14:textId="23E31A7D" w:rsidR="00516FCF" w:rsidRPr="00EF7DEF" w:rsidRDefault="00516FC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yakuni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80,23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Pr="00EF7DE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AQSh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dollar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o‘zlashtirildi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va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natijada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324,5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uzunlikdagi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kanallar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ulardagi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675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gidrotexnik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inshootlar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qilindi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15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yangi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nasos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agregatlari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o‘rnatilib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,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148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ko‘prik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qurildi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7BE572D" w14:textId="667404C0" w:rsidR="000645CE" w:rsidRPr="00EF7DEF" w:rsidRDefault="00F2461F" w:rsidP="000645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Ma’lumot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2021-2023</w:t>
      </w:r>
      <w:r w:rsidR="000B5E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331,76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mln</w:t>
      </w:r>
      <w:r w:rsid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dollar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mablag‘lar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o‘zlashtirilib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1 034,3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km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kanallar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ulardagi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1 845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dona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gidrotexnik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inshoot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rekonstruksiya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qilindi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68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dona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nasos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agregati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modernizatsiya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qilindi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134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vertikal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sug‘orish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quduq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burg‘ilandi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15,6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ming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gektar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sug‘oriladigan yerlar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lazer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uskunasi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yordamida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tekislandi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Natijada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loyihalar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hududida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291,3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ming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gektar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yer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maydonining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ta’minoti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yaxshilanishiga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erishildi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268E859F" w14:textId="1FA68E7B" w:rsidR="00516FCF" w:rsidRPr="00EF7DEF" w:rsidRDefault="00516FCF" w:rsidP="00064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3. 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Sohaga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raqamli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texnologiyalarni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joriy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qilish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44A8FC5A" w14:textId="250EAB27" w:rsidR="00516FCF" w:rsidRPr="00EF7DEF" w:rsidRDefault="00F2461F" w:rsidP="000645CE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Joriy</w:t>
      </w:r>
      <w:r w:rsidR="000B5E9D">
        <w:rPr>
          <w:rFonts w:ascii="Times New Roman" w:eastAsia="Arial Unicode MS" w:hAnsi="Times New Roman" w:cs="Times New Roman"/>
          <w:sz w:val="28"/>
          <w:szCs w:val="28"/>
          <w:lang w:val="uz-Cyrl-UZ"/>
        </w:rPr>
        <w:t>-yil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bo‘yicha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5 688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(52 </w:t>
      </w:r>
      <w:r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Aqlli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suv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qurilmasi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2 402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(114 </w:t>
      </w:r>
      <w:r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Dayver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qurilmasi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271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(107 </w:t>
      </w:r>
      <w:r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nasos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onlayn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nazorat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qilish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qurilmasi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o‘rnatilib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21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 xml:space="preserve">(105 </w:t>
      </w:r>
      <w:r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eastAsia="Arial Unicode MS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yirik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suv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xo‘jaligi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obуektlari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avtomatlashtirildi</w:t>
      </w:r>
      <w:r w:rsidR="00516FCF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. </w:t>
      </w:r>
    </w:p>
    <w:p w14:paraId="1E771C05" w14:textId="3CB624B5" w:rsidR="007F69E2" w:rsidRPr="00EF7DEF" w:rsidRDefault="00F2461F" w:rsidP="000645CE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Ma’lumot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2021-2023</w:t>
      </w:r>
      <w:r w:rsidR="000B5E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9 746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>“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Aqlli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suv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”,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6 626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Dayver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qurilmalari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o‘rnatilib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65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yirik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suv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xo‘jaligi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obуektlarining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boshqaruv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jarayonlari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to‘liq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avtomatlashtirildi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hamda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1 706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nasos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stansiyada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suv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miqdorini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onlayn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monitoring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qiluvchi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qurilmalar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z-Cyrl-UZ"/>
        </w:rPr>
        <w:t>o‘rnatildi</w:t>
      </w:r>
      <w:r w:rsidR="007F69E2" w:rsidRPr="00EF7DEF">
        <w:rPr>
          <w:rFonts w:ascii="Times New Roman" w:eastAsia="Arial Unicode MS" w:hAnsi="Times New Roman" w:cs="Times New Roman"/>
          <w:sz w:val="28"/>
          <w:szCs w:val="28"/>
          <w:lang w:val="uz-Cyrl-UZ"/>
        </w:rPr>
        <w:t>.</w:t>
      </w:r>
    </w:p>
    <w:p w14:paraId="2B59571C" w14:textId="77777777" w:rsidR="00DA0EC2" w:rsidRPr="00EF7DEF" w:rsidRDefault="00DA0EC2" w:rsidP="00516F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0D21BD12" w14:textId="64A20B7A" w:rsidR="00516FCF" w:rsidRPr="00EF7DEF" w:rsidRDefault="00516FCF" w:rsidP="00516F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4. 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Sohaga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davlat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-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xususiy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sheriklik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tamoyillarini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joriy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etish</w:t>
      </w: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625F1E86" w14:textId="5A444293" w:rsidR="00516FCF" w:rsidRPr="00EF7DEF" w:rsidRDefault="00516FCF" w:rsidP="0051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sz w:val="28"/>
          <w:szCs w:val="28"/>
          <w:lang w:val="uz-Cyrl-UZ"/>
        </w:rPr>
        <w:t>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tizimidagi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300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stansiyalari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tashabbuskorlarga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tekin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huquqi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modernizatsiya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sharti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sheriklik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622E35A" w14:textId="65720631" w:rsidR="00516FCF" w:rsidRPr="00EF7DEF" w:rsidRDefault="00F2461F" w:rsidP="0051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sheriklikka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berilayotgan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300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stansiyalarning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qiymati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qiymati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4,4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trln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sheriklar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obуektlarni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modernizatsiya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dastlabki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225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investitsiya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kiritiladi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0B78485" w14:textId="449E0FBC" w:rsidR="007F69E2" w:rsidRPr="00EF7DEF" w:rsidRDefault="00F2461F" w:rsidP="007F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Ma’lumot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>2021-2023</w:t>
      </w:r>
      <w:r w:rsidR="000B5E9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jami</w:t>
      </w:r>
      <w:r w:rsidR="007F69E2" w:rsidRPr="00EF7DE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469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6,0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trln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so‘mlik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sheriklik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loyihalari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Natijada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82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agregatlari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tejamkoriga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almashtirildi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110,6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kVt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enegiyasi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iqtisod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105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ming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gektar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yerlarning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ta’minoti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meliorativ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yaxshilandi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Imzolangan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bitim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shartlariga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sheriklar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110,1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investitsiya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5B63ABBF" w14:textId="214F014C" w:rsidR="007F69E2" w:rsidRPr="00EF7DEF" w:rsidRDefault="00F2461F" w:rsidP="007F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kunda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tumanlar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sektorga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92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2 450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stansiyalar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F69E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217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kuzatuv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quduqlar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xususiy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sheriklar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boshqaruviga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7F69E2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8877E3D" w14:textId="77777777" w:rsidR="007F69E2" w:rsidRPr="00EF7DEF" w:rsidRDefault="007F69E2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</w:p>
    <w:p w14:paraId="01CBE558" w14:textId="035CEC68" w:rsidR="00516FCF" w:rsidRPr="00EF7DEF" w:rsidRDefault="0072092C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5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Suv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xo‘jaligi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vazirligi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tizimidagi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nasos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stansiyalarning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energiya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samaradorligini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oshirish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062A1F9D" w14:textId="7B3631B2" w:rsidR="00516FCF" w:rsidRPr="00EF7DEF" w:rsidRDefault="00F2461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tizimidagi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174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234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elektrodvigatellarni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yangilash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rejalashtirilgan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bo‘lib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amalda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177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(102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238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(102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elektrodvigatellar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energiya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tejamkorlariga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almashtirildi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90B77D2" w14:textId="534D0F9E" w:rsidR="00516FCF" w:rsidRPr="00EF7DEF" w:rsidRDefault="00F2461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 xml:space="preserve">100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kondensator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qurilmalari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152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chastota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o‘zgartiruvchi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qurilmalar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18 930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metr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past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kuchlanishli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kabellar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2 051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yorug‘likdiod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lampalar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o‘rnatildi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Hukumatning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tiklanuvchi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energiya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manbalarini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topshiriqlariga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tashkilotlarining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ma’muriy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binolariga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obуektlariga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davomida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934,6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kVt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quvvatdagi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quyosh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panellari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16 350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litr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hajmdagi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quyosh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isitish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qurilmalari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o‘rnatilishi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ta’minlandi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8007D15" w14:textId="6320837D" w:rsidR="00516FCF" w:rsidRPr="00EF7DEF" w:rsidRDefault="00F2461F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tadbirlarning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oshirilishi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stansiyalarni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xil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rejimda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ishlatilishi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natijasida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> 760,2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kVt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energiyasi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sarflandi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limitga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nisbatan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eastAsia="MS Mincho" w:hAnsi="Times New Roman" w:cs="Times New Roman"/>
          <w:b/>
          <w:sz w:val="28"/>
          <w:szCs w:val="28"/>
          <w:lang w:val="uz-Cyrl-UZ"/>
        </w:rPr>
        <w:t xml:space="preserve">384,8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kVt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A0EC2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soat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elektr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energiyasi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tejaldi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57F702AE" w14:textId="77777777" w:rsidR="007F69E2" w:rsidRPr="00EF7DEF" w:rsidRDefault="007F69E2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5CB7C5C" w14:textId="72904BE2" w:rsidR="00516FCF" w:rsidRPr="00EF7DEF" w:rsidRDefault="0072092C" w:rsidP="00516F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6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 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Irrigatsiya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tizimlari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,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gidrotexnik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inshootlarning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texnik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ishonchli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ishlatilishini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ta’minlash</w:t>
      </w:r>
      <w:r w:rsidR="00516FCF" w:rsidRPr="00EF7DEF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.</w:t>
      </w:r>
    </w:p>
    <w:p w14:paraId="37D66212" w14:textId="6774CBF0" w:rsidR="00516FCF" w:rsidRPr="00EF7DEF" w:rsidRDefault="00F2461F" w:rsidP="005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Vazirlik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tasarrufidagi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tizim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tashkilotlari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ekspluatatsiya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370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(100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xo‘jaliklararo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tarmoqlarini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uz-Cyrl-UZ"/>
        </w:rPr>
        <w:t>kanallarni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tozalash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ulardagi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5 347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(108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inshootlarini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5 304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dona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(107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516FC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gidropostlarni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ta’mirlash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bajarildi</w:t>
      </w:r>
      <w:r w:rsidR="00516FC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15C4660" w14:textId="77777777" w:rsidR="0072092C" w:rsidRPr="00EF7DEF" w:rsidRDefault="0072092C" w:rsidP="0051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2A38673" w14:textId="3C88CFC5" w:rsidR="0072092C" w:rsidRPr="00EF7DEF" w:rsidRDefault="00F2461F" w:rsidP="007A7513">
      <w:pPr>
        <w:shd w:val="clear" w:color="auto" w:fill="F7CAAC" w:themeFill="accent2" w:themeFillTint="66"/>
        <w:spacing w:before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Irrigatsiya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va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melioratsiya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o’ektlarini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qurish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hamda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rekonstruksiya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qilish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bo‘yicha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2024</w:t>
      </w:r>
      <w:r w:rsidR="000B5E9D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-yil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da</w:t>
      </w:r>
      <w:r w:rsidR="00980E17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quyidagi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tadbirlarni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amalga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oshirish</w:t>
      </w:r>
      <w:r w:rsidR="008101E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rejalashtirilgan</w:t>
      </w:r>
      <w:r w:rsidR="00980E17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:</w:t>
      </w:r>
    </w:p>
    <w:p w14:paraId="294ACE14" w14:textId="524C2269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1" w:name="_Hlk38710531"/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Prezidentining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25 </w:t>
      </w:r>
      <w:r>
        <w:rPr>
          <w:rFonts w:ascii="Times New Roman" w:hAnsi="Times New Roman" w:cs="Times New Roman"/>
          <w:sz w:val="28"/>
          <w:szCs w:val="28"/>
          <w:lang w:val="uz-Cyrl-UZ"/>
        </w:rPr>
        <w:t>dekabrdagi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“2024</w:t>
      </w:r>
      <w:r w:rsidR="00EF7DEF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2026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 xml:space="preserve"> yillar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infratuzilmasini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PQ</w:t>
      </w:r>
      <w:r w:rsid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404-</w:t>
      </w:r>
      <w:r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qaroriga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2024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 xml:space="preserve">215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obуektda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8101E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880,0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mlrd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so‘m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F27E3F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1</w:t>
      </w:r>
      <w:r w:rsidR="008101EF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 </w:t>
      </w:r>
      <w:r w:rsidR="00F27E3F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650,0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sz w:val="28"/>
          <w:szCs w:val="28"/>
          <w:lang w:val="uz-Cyrl-UZ"/>
        </w:rPr>
        <w:t>230,0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mlrd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. 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so‘m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melioratsiya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limiti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5D08BAA" w14:textId="09C5B468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hisobiga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C8ACDA7" w14:textId="517E0072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irrigatsiya</w:t>
      </w:r>
      <w:r w:rsidR="00F27E3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yo‘nalishida</w:t>
      </w:r>
      <w:r w:rsidR="00F27E3F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816,6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81,0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lotok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 xml:space="preserve">59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inshootlari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38,1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F27E3F"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stansiyalari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23,5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bosimli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quvurlar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80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qudug‘i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6,8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mln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F27E3F" w:rsidRPr="00EF7DEF">
        <w:rPr>
          <w:rFonts w:ascii="Times New Roman" w:hAnsi="Times New Roman" w:cs="Times New Roman"/>
          <w:b/>
          <w:sz w:val="28"/>
          <w:szCs w:val="28"/>
          <w:vertAlign w:val="superscript"/>
          <w:lang w:val="uz-Cyrl-UZ"/>
        </w:rPr>
        <w:t>3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hajmli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ombori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10,4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qirg‘oq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himoya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40051CB" w14:textId="22A2FD85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melioratsiya</w:t>
      </w:r>
      <w:r w:rsidR="00F27E3F" w:rsidRPr="00EF7DE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yo‘nalishida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254,8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ochiq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113,8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yopiq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kollektor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drenaj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tarmoqlari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83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vertikal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drenaj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qudug‘i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25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7E3F" w:rsidRPr="00EF7DEF">
        <w:rPr>
          <w:rStyle w:val="1"/>
          <w:rFonts w:ascii="Times New Roman" w:hAnsi="Times New Roman" w:cs="Times New Roman"/>
          <w:b/>
          <w:sz w:val="28"/>
          <w:szCs w:val="28"/>
          <w:lang w:val="uz-Cyrl-UZ"/>
        </w:rPr>
        <w:t>618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kuzatuv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quduqlarini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rekonstruksiya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rejalashtirilgan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bookmarkEnd w:id="1"/>
    <w:p w14:paraId="6B4E8F37" w14:textId="7FE2EA7D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Mahkamasining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2023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uz-Cyrl-UZ"/>
        </w:rPr>
        <w:t>dekabrdagi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672-</w:t>
      </w:r>
      <w:r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2024</w:t>
      </w:r>
      <w:r w:rsidR="000B5E9D">
        <w:rPr>
          <w:rFonts w:ascii="Times New Roman" w:hAnsi="Times New Roman" w:cs="Times New Roman"/>
          <w:sz w:val="28"/>
          <w:szCs w:val="28"/>
          <w:lang w:val="uz-Cyrl-UZ"/>
        </w:rPr>
        <w:t>-yil</w:t>
      </w:r>
      <w:r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1 519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km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kanallarni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betonlashtirish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prognoz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ko‘rsatkichlari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8101E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3FD93335" w14:textId="2E4B24F6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554,5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km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2024</w:t>
      </w:r>
      <w:r w:rsidR="000B5E9D">
        <w:rPr>
          <w:rFonts w:ascii="Times New Roman" w:hAnsi="Times New Roman" w:cs="Times New Roman"/>
          <w:iCs/>
          <w:sz w:val="28"/>
          <w:szCs w:val="28"/>
          <w:lang w:val="uz-Cyrl-UZ"/>
        </w:rPr>
        <w:t>-yil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vegetatsiya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davriga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qadar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byudjet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mablag‘lari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hisobidan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;</w:t>
      </w:r>
    </w:p>
    <w:p w14:paraId="0A8E4668" w14:textId="085DCA69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648,3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km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2024</w:t>
      </w:r>
      <w:r w:rsidR="000B5E9D">
        <w:rPr>
          <w:rFonts w:ascii="Times New Roman" w:hAnsi="Times New Roman" w:cs="Times New Roman"/>
          <w:iCs/>
          <w:sz w:val="28"/>
          <w:szCs w:val="28"/>
          <w:lang w:val="uz-Cyrl-UZ"/>
        </w:rPr>
        <w:t>-yil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vegetatsiya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davridan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keyin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xalqaro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moliya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institutlari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mablag‘lari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hisobidan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;</w:t>
      </w:r>
    </w:p>
    <w:p w14:paraId="0F2FC892" w14:textId="2CEAC07B" w:rsidR="00F27E3F" w:rsidRPr="00EF7DEF" w:rsidRDefault="00F27E3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iCs/>
          <w:sz w:val="28"/>
          <w:szCs w:val="28"/>
          <w:lang w:val="uz-Cyrl-UZ"/>
        </w:rPr>
        <w:t>316,6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km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xorijiy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investitsiya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mablag‘lari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hisobidan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amalga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oshirilishi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iCs/>
          <w:sz w:val="28"/>
          <w:szCs w:val="28"/>
          <w:lang w:val="uz-Cyrl-UZ"/>
        </w:rPr>
        <w:t>belgilangan</w:t>
      </w:r>
      <w:r w:rsidRPr="00EF7DEF">
        <w:rPr>
          <w:rFonts w:ascii="Times New Roman" w:hAnsi="Times New Roman" w:cs="Times New Roman"/>
          <w:iCs/>
          <w:sz w:val="28"/>
          <w:szCs w:val="28"/>
          <w:lang w:val="uz-Cyrl-UZ"/>
        </w:rPr>
        <w:t>.</w:t>
      </w:r>
    </w:p>
    <w:p w14:paraId="372E32C6" w14:textId="72D0C1DE" w:rsidR="00F27E3F" w:rsidRPr="00EF7DEF" w:rsidRDefault="00F2461F" w:rsidP="00F2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Vegetatsiya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davrida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aprel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sentyabr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oylarida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betonlash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kanallarda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vaqtincha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ochish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yopish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reja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grafiklarini</w:t>
      </w:r>
      <w:r w:rsidR="00F27E3F"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tasdiqlash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topshirig‘i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F27E3F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86ACB03" w14:textId="77777777" w:rsidR="008101EF" w:rsidRPr="00EF7DEF" w:rsidRDefault="008101EF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</w:p>
    <w:p w14:paraId="7FAFA54A" w14:textId="307C8C2C" w:rsidR="00F27E3F" w:rsidRPr="00F2461F" w:rsidRDefault="00F2461F" w:rsidP="007A7513">
      <w:pPr>
        <w:shd w:val="clear" w:color="auto" w:fill="F7CAAC" w:themeFill="accent2" w:themeFillTint="66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Shuningdek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, 2024</w:t>
      </w:r>
      <w:r w:rsidR="000B5E9D">
        <w:rPr>
          <w:rFonts w:ascii="Times New Roman" w:hAnsi="Times New Roman" w:cs="Times New Roman"/>
          <w:b/>
          <w:sz w:val="28"/>
          <w:szCs w:val="28"/>
          <w:lang w:val="uz-Cyrl-UZ"/>
        </w:rPr>
        <w:t>-yil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da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quyidagi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asosiy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ko‘rsatkichlarga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erishish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ko‘zda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tutilgan</w:t>
      </w:r>
      <w:r w:rsidR="008101EF" w:rsidRPr="00F2461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2D38CACB" w14:textId="16F90890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1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148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ta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149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ta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elektrodvigatellar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yangisiga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almashtiriladi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83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dona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xil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quvvatdagi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quyosh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panellari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26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dona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quyosh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isitish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qurilmalari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o‘rnatiladi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nasos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stansiyalarni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optimal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rejimda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ishlatish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mln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kVt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soat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elektr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energiyasi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tejaladi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6C8A75B" w14:textId="7BBCB436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2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xo‘jaligi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inshootlarida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real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vaqt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rejimida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nazorat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qilish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uning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hisobini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yuritish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6 113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dona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Aqlli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2 647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dona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meliorativ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kuzatuv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quduqlarning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avtomatlashtirilgan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monitoring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tizimi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Dayver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qurilmasi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13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dona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yirik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xo‘jaligi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obуektlarini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boshqarish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jarayoni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avtomatlashtiriladi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0AC9578E" w14:textId="581BEFB9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3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Umumiy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qiymati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trln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so‘m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310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ta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loyiha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doirasi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xo‘jaligi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obуektlari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davlat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xususiy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sheriklik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asosida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xususiy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sektor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boshqaruviga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beriladi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6930A20C" w14:textId="68C4DE9F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4</w:t>
      </w:r>
      <w:r w:rsidR="0072092C" w:rsidRPr="00EF7DEF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 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300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ming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gektar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maydonda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tejovchi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texnologiyalar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joriy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qilinib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ularning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umumiy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ko‘rsatkichi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sug‘oriladigan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maydonlarning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35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foiziga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yetkaziladi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Mazkur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tadbirlarni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amalga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oshirish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Agrobank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ning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oilaviy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tadbirkorlik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kreditlaridan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qaytadigan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2,6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trln</w:t>
      </w:r>
      <w:r w:rsid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so‘m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mablag‘lar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loyihalarni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moliyalashtirishga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 w:eastAsia="ru-RU"/>
        </w:rPr>
        <w:t>yo‘naltiriladi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5C04B7D3" w14:textId="2D0B82B7" w:rsidR="0072092C" w:rsidRPr="00EF7DEF" w:rsidRDefault="00980E17" w:rsidP="00980E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7DEF">
        <w:rPr>
          <w:rFonts w:ascii="Times New Roman" w:hAnsi="Times New Roman" w:cs="Times New Roman"/>
          <w:b/>
          <w:sz w:val="28"/>
          <w:szCs w:val="28"/>
          <w:lang w:val="uz-Cyrl-UZ"/>
        </w:rPr>
        <w:t>5.</w:t>
      </w:r>
      <w:r w:rsidRPr="00EF7DE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resurslarini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boshqarish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suvni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tejaydigan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raqamli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texnologiyalarni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irrigatsiya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tadbirlarini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 xml:space="preserve"> yerlarni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lazerli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tekislash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agrotexnik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tadbirlarni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vaqtida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o‘tkazish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jami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8,0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mlrd</w:t>
      </w:r>
      <w:r w:rsidR="00DA0EC2" w:rsidRPr="00EF7DE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.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kub</w:t>
      </w:r>
      <w:r w:rsidR="0072092C" w:rsidRPr="00EF7DE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b/>
          <w:spacing w:val="-2"/>
          <w:sz w:val="28"/>
          <w:szCs w:val="28"/>
          <w:lang w:val="uz-Cyrl-UZ"/>
        </w:rPr>
        <w:t>metrgacha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tejalishiga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erishiladi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usulda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ekish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iqtisod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qilinishiga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61F">
        <w:rPr>
          <w:rFonts w:ascii="Times New Roman" w:hAnsi="Times New Roman" w:cs="Times New Roman"/>
          <w:sz w:val="28"/>
          <w:szCs w:val="28"/>
          <w:lang w:val="uz-Cyrl-UZ"/>
        </w:rPr>
        <w:t>erishiladi</w:t>
      </w:r>
      <w:r w:rsidR="0072092C" w:rsidRPr="00EF7DE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72092C" w:rsidRPr="00EF7DEF" w:rsidSect="008E4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71" w:hanging="247"/>
      </w:pPr>
      <w:rPr>
        <w:spacing w:val="1"/>
        <w:u w:val="thick"/>
      </w:rPr>
    </w:lvl>
    <w:lvl w:ilvl="1">
      <w:numFmt w:val="bullet"/>
      <w:lvlText w:val="•"/>
      <w:lvlJc w:val="left"/>
      <w:pPr>
        <w:ind w:left="1973" w:hanging="247"/>
      </w:pPr>
    </w:lvl>
    <w:lvl w:ilvl="2">
      <w:numFmt w:val="bullet"/>
      <w:lvlText w:val="•"/>
      <w:lvlJc w:val="left"/>
      <w:pPr>
        <w:ind w:left="2874" w:hanging="247"/>
      </w:pPr>
    </w:lvl>
    <w:lvl w:ilvl="3">
      <w:numFmt w:val="bullet"/>
      <w:lvlText w:val="•"/>
      <w:lvlJc w:val="left"/>
      <w:pPr>
        <w:ind w:left="3776" w:hanging="247"/>
      </w:pPr>
    </w:lvl>
    <w:lvl w:ilvl="4">
      <w:numFmt w:val="bullet"/>
      <w:lvlText w:val="•"/>
      <w:lvlJc w:val="left"/>
      <w:pPr>
        <w:ind w:left="4678" w:hanging="247"/>
      </w:pPr>
    </w:lvl>
    <w:lvl w:ilvl="5">
      <w:numFmt w:val="bullet"/>
      <w:lvlText w:val="•"/>
      <w:lvlJc w:val="left"/>
      <w:pPr>
        <w:ind w:left="5579" w:hanging="247"/>
      </w:pPr>
    </w:lvl>
    <w:lvl w:ilvl="6">
      <w:numFmt w:val="bullet"/>
      <w:lvlText w:val="•"/>
      <w:lvlJc w:val="left"/>
      <w:pPr>
        <w:ind w:left="6481" w:hanging="247"/>
      </w:pPr>
    </w:lvl>
    <w:lvl w:ilvl="7">
      <w:numFmt w:val="bullet"/>
      <w:lvlText w:val="•"/>
      <w:lvlJc w:val="left"/>
      <w:pPr>
        <w:ind w:left="7383" w:hanging="247"/>
      </w:pPr>
    </w:lvl>
    <w:lvl w:ilvl="8">
      <w:numFmt w:val="bullet"/>
      <w:lvlText w:val="•"/>
      <w:lvlJc w:val="left"/>
      <w:pPr>
        <w:ind w:left="8284" w:hanging="2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0EB6"/>
    <w:rsid w:val="00044C14"/>
    <w:rsid w:val="000476C4"/>
    <w:rsid w:val="000645CE"/>
    <w:rsid w:val="000820AD"/>
    <w:rsid w:val="000864A2"/>
    <w:rsid w:val="000B0A32"/>
    <w:rsid w:val="000B5E9D"/>
    <w:rsid w:val="000C2934"/>
    <w:rsid w:val="00111915"/>
    <w:rsid w:val="00113311"/>
    <w:rsid w:val="0013582F"/>
    <w:rsid w:val="001811EB"/>
    <w:rsid w:val="00196C32"/>
    <w:rsid w:val="001A2BEA"/>
    <w:rsid w:val="001A351D"/>
    <w:rsid w:val="001C4514"/>
    <w:rsid w:val="001E42B4"/>
    <w:rsid w:val="00224AA2"/>
    <w:rsid w:val="002343B9"/>
    <w:rsid w:val="002702D1"/>
    <w:rsid w:val="002B4C3D"/>
    <w:rsid w:val="002C1A66"/>
    <w:rsid w:val="002C3588"/>
    <w:rsid w:val="002D13A2"/>
    <w:rsid w:val="002F492D"/>
    <w:rsid w:val="00305DE4"/>
    <w:rsid w:val="00317D02"/>
    <w:rsid w:val="00334D2E"/>
    <w:rsid w:val="00365AB7"/>
    <w:rsid w:val="003835D4"/>
    <w:rsid w:val="00394D0B"/>
    <w:rsid w:val="003A3838"/>
    <w:rsid w:val="003A44D4"/>
    <w:rsid w:val="003D319B"/>
    <w:rsid w:val="00403CC6"/>
    <w:rsid w:val="0041298B"/>
    <w:rsid w:val="004225AB"/>
    <w:rsid w:val="004340BF"/>
    <w:rsid w:val="00460933"/>
    <w:rsid w:val="0046111D"/>
    <w:rsid w:val="00466608"/>
    <w:rsid w:val="00470326"/>
    <w:rsid w:val="00477C36"/>
    <w:rsid w:val="004D0BDE"/>
    <w:rsid w:val="004D1BB5"/>
    <w:rsid w:val="004E5C68"/>
    <w:rsid w:val="004E716C"/>
    <w:rsid w:val="00516FCF"/>
    <w:rsid w:val="0052405D"/>
    <w:rsid w:val="00525E70"/>
    <w:rsid w:val="00530B35"/>
    <w:rsid w:val="00530C2A"/>
    <w:rsid w:val="00541B5D"/>
    <w:rsid w:val="005542D2"/>
    <w:rsid w:val="00570A9B"/>
    <w:rsid w:val="005A44A5"/>
    <w:rsid w:val="005E0DF0"/>
    <w:rsid w:val="0062144C"/>
    <w:rsid w:val="00645304"/>
    <w:rsid w:val="0066073C"/>
    <w:rsid w:val="006744CC"/>
    <w:rsid w:val="00675416"/>
    <w:rsid w:val="00675C61"/>
    <w:rsid w:val="006912C4"/>
    <w:rsid w:val="006969CD"/>
    <w:rsid w:val="006C687A"/>
    <w:rsid w:val="006D398A"/>
    <w:rsid w:val="006D627E"/>
    <w:rsid w:val="006E438E"/>
    <w:rsid w:val="006F4D02"/>
    <w:rsid w:val="00705126"/>
    <w:rsid w:val="0072092C"/>
    <w:rsid w:val="007311C7"/>
    <w:rsid w:val="00732D77"/>
    <w:rsid w:val="00734944"/>
    <w:rsid w:val="007361C4"/>
    <w:rsid w:val="007477D1"/>
    <w:rsid w:val="00782E8E"/>
    <w:rsid w:val="0078481D"/>
    <w:rsid w:val="00785285"/>
    <w:rsid w:val="007A7513"/>
    <w:rsid w:val="007B26DD"/>
    <w:rsid w:val="007C261A"/>
    <w:rsid w:val="007C4ED2"/>
    <w:rsid w:val="007F26A2"/>
    <w:rsid w:val="007F4455"/>
    <w:rsid w:val="007F69E2"/>
    <w:rsid w:val="008101EF"/>
    <w:rsid w:val="00811B60"/>
    <w:rsid w:val="00825D58"/>
    <w:rsid w:val="00827756"/>
    <w:rsid w:val="00857E30"/>
    <w:rsid w:val="008C1C04"/>
    <w:rsid w:val="008D4380"/>
    <w:rsid w:val="008E4B6F"/>
    <w:rsid w:val="00902D74"/>
    <w:rsid w:val="00914B10"/>
    <w:rsid w:val="00934B2D"/>
    <w:rsid w:val="009406C7"/>
    <w:rsid w:val="00942D74"/>
    <w:rsid w:val="00967836"/>
    <w:rsid w:val="00980E17"/>
    <w:rsid w:val="009824AC"/>
    <w:rsid w:val="009970EA"/>
    <w:rsid w:val="009A68C9"/>
    <w:rsid w:val="009C3857"/>
    <w:rsid w:val="009D28AB"/>
    <w:rsid w:val="009E3F7B"/>
    <w:rsid w:val="00A02228"/>
    <w:rsid w:val="00A33E69"/>
    <w:rsid w:val="00A3411D"/>
    <w:rsid w:val="00A544AD"/>
    <w:rsid w:val="00A71B7B"/>
    <w:rsid w:val="00A73466"/>
    <w:rsid w:val="00A8179A"/>
    <w:rsid w:val="00A82A60"/>
    <w:rsid w:val="00A82EDB"/>
    <w:rsid w:val="00A908F3"/>
    <w:rsid w:val="00AA6FA4"/>
    <w:rsid w:val="00AB3B4A"/>
    <w:rsid w:val="00AC1071"/>
    <w:rsid w:val="00AC6CE7"/>
    <w:rsid w:val="00AF3AAB"/>
    <w:rsid w:val="00AF6F71"/>
    <w:rsid w:val="00AF75C1"/>
    <w:rsid w:val="00B433EC"/>
    <w:rsid w:val="00B95C1A"/>
    <w:rsid w:val="00BB624B"/>
    <w:rsid w:val="00BB7A08"/>
    <w:rsid w:val="00C10088"/>
    <w:rsid w:val="00C15924"/>
    <w:rsid w:val="00C54E03"/>
    <w:rsid w:val="00C777DA"/>
    <w:rsid w:val="00C85191"/>
    <w:rsid w:val="00CC2179"/>
    <w:rsid w:val="00D02AD0"/>
    <w:rsid w:val="00D316CA"/>
    <w:rsid w:val="00D90141"/>
    <w:rsid w:val="00DA0EC2"/>
    <w:rsid w:val="00DC2EC7"/>
    <w:rsid w:val="00DC5B16"/>
    <w:rsid w:val="00DD30D0"/>
    <w:rsid w:val="00DF1314"/>
    <w:rsid w:val="00DF2557"/>
    <w:rsid w:val="00DF7C23"/>
    <w:rsid w:val="00E02383"/>
    <w:rsid w:val="00E212A1"/>
    <w:rsid w:val="00E212A5"/>
    <w:rsid w:val="00E327D4"/>
    <w:rsid w:val="00E4760D"/>
    <w:rsid w:val="00E47D90"/>
    <w:rsid w:val="00E55610"/>
    <w:rsid w:val="00E5710E"/>
    <w:rsid w:val="00E64B43"/>
    <w:rsid w:val="00ED6D17"/>
    <w:rsid w:val="00EE47CE"/>
    <w:rsid w:val="00EE61B9"/>
    <w:rsid w:val="00EF5FF3"/>
    <w:rsid w:val="00EF7DEF"/>
    <w:rsid w:val="00F041F2"/>
    <w:rsid w:val="00F2461F"/>
    <w:rsid w:val="00F27E3F"/>
    <w:rsid w:val="00F31548"/>
    <w:rsid w:val="00F40B30"/>
    <w:rsid w:val="00F46B91"/>
    <w:rsid w:val="00F66CD3"/>
    <w:rsid w:val="00F8633A"/>
    <w:rsid w:val="00F87BF9"/>
    <w:rsid w:val="00F9079E"/>
    <w:rsid w:val="00F9098C"/>
    <w:rsid w:val="00F9431A"/>
    <w:rsid w:val="00F95C5A"/>
    <w:rsid w:val="00FA02A0"/>
    <w:rsid w:val="00FC0F28"/>
    <w:rsid w:val="00FC46A6"/>
    <w:rsid w:val="00FC4BC6"/>
    <w:rsid w:val="00FC5042"/>
    <w:rsid w:val="00FF1BD1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7350"/>
  <w15:docId w15:val="{33A223C4-E3F3-4141-8F1A-FC52225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маркированный,NUMBERED PARAGRAPH,List Paragraph 1,References,ReferencesCxSpLast,lp1,List Paragraph (numbered (a)),Use Case List Paragraph,Bullets,Akapit z listą BS,List_Paragraph,Multilevel para_II,List Paragraph1,Bullet1"/>
    <w:basedOn w:val="a"/>
    <w:link w:val="a4"/>
    <w:uiPriority w:val="34"/>
    <w:qFormat/>
    <w:rsid w:val="00BB624B"/>
    <w:pPr>
      <w:ind w:left="720"/>
      <w:contextualSpacing/>
    </w:pPr>
  </w:style>
  <w:style w:type="character" w:customStyle="1" w:styleId="a4">
    <w:name w:val="Абзац списка Знак"/>
    <w:aliases w:val="ADB List Paragraph Знак,маркированный Знак,NUMBERED PARAGRAPH Знак,List Paragraph 1 Знак,References Знак,ReferencesCxSpLast Знак,lp1 Знак,List Paragraph (numbered (a)) Знак,Use Case List Paragraph Знак,Bullets Знак,List_Paragraph Знак"/>
    <w:link w:val="a3"/>
    <w:uiPriority w:val="34"/>
    <w:qFormat/>
    <w:locked/>
    <w:rsid w:val="005E0DF0"/>
  </w:style>
  <w:style w:type="character" w:customStyle="1" w:styleId="2">
    <w:name w:val="Основной текст (2)"/>
    <w:rsid w:val="005E0DF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 Знак1"/>
    <w:uiPriority w:val="99"/>
    <w:rsid w:val="00A33E69"/>
    <w:rPr>
      <w:rFonts w:ascii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</dc:creator>
  <cp:lastModifiedBy>Норбеков Олим</cp:lastModifiedBy>
  <cp:revision>5</cp:revision>
  <dcterms:created xsi:type="dcterms:W3CDTF">2024-01-22T07:04:00Z</dcterms:created>
  <dcterms:modified xsi:type="dcterms:W3CDTF">2024-01-22T07:14:00Z</dcterms:modified>
</cp:coreProperties>
</file>