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B03BE" w14:textId="5DA45D2F" w:rsidR="003F5811" w:rsidRPr="007D7E4A" w:rsidRDefault="006A21AA" w:rsidP="007D7E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6A21AA">
        <w:rPr>
          <w:rFonts w:ascii="Times New Roman" w:hAnsi="Times New Roman" w:cs="Times New Roman"/>
          <w:b/>
          <w:bCs/>
          <w:sz w:val="28"/>
          <w:szCs w:val="28"/>
        </w:rPr>
        <w:t>Қайта тикланадиган тоза сув манбалари</w:t>
      </w:r>
      <w:bookmarkEnd w:id="0"/>
      <w:r w:rsidRPr="006A21AA">
        <w:rPr>
          <w:rFonts w:ascii="Times New Roman" w:hAnsi="Times New Roman" w:cs="Times New Roman"/>
          <w:b/>
          <w:bCs/>
          <w:sz w:val="28"/>
          <w:szCs w:val="28"/>
        </w:rPr>
        <w:t>, умумий (млн.куб.м.)/ Возобновляемые внутренние ресурсы пресной воды, всего / Renewable domestic freshwater resources, total</w:t>
      </w:r>
    </w:p>
    <w:tbl>
      <w:tblPr>
        <w:tblStyle w:val="a5"/>
        <w:tblpPr w:leftFromText="180" w:rightFromText="180" w:vertAnchor="page" w:horzAnchor="margin" w:tblpX="-572" w:tblpY="2731"/>
        <w:tblW w:w="10490" w:type="dxa"/>
        <w:tblLook w:val="04A0" w:firstRow="1" w:lastRow="0" w:firstColumn="1" w:lastColumn="0" w:noHBand="0" w:noVBand="1"/>
      </w:tblPr>
      <w:tblGrid>
        <w:gridCol w:w="704"/>
        <w:gridCol w:w="3827"/>
        <w:gridCol w:w="4111"/>
        <w:gridCol w:w="1848"/>
      </w:tblGrid>
      <w:tr w:rsidR="007D7E4A" w:rsidRPr="007D7E4A" w14:paraId="108D4371" w14:textId="77777777" w:rsidTr="006A21AA">
        <w:tc>
          <w:tcPr>
            <w:tcW w:w="704" w:type="dxa"/>
          </w:tcPr>
          <w:p w14:paraId="380B4081" w14:textId="77777777" w:rsidR="007D7E4A" w:rsidRPr="007D7E4A" w:rsidRDefault="007D7E4A" w:rsidP="006A21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D7E4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3827" w:type="dxa"/>
          </w:tcPr>
          <w:p w14:paraId="22B65C59" w14:textId="528B1674" w:rsidR="007D7E4A" w:rsidRPr="007D7E4A" w:rsidRDefault="002C2BCD" w:rsidP="006A21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2B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Йиллик чучук сув миқдори </w:t>
            </w:r>
            <w:r w:rsidR="007D7E4A" w:rsidRPr="007D7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 Годовое количество пресной воды / Annual amount of fresh water</w:t>
            </w:r>
          </w:p>
        </w:tc>
        <w:tc>
          <w:tcPr>
            <w:tcW w:w="4111" w:type="dxa"/>
          </w:tcPr>
          <w:p w14:paraId="490180BF" w14:textId="5C8836B5" w:rsidR="007D7E4A" w:rsidRPr="007D7E4A" w:rsidRDefault="006A21AA" w:rsidP="006A21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21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Қайта</w:t>
            </w:r>
            <w:proofErr w:type="spellEnd"/>
            <w:r w:rsidRPr="006A21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A21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тикланадиган</w:t>
            </w:r>
            <w:proofErr w:type="spellEnd"/>
            <w:r w:rsidRPr="006A21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A21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тоза</w:t>
            </w:r>
            <w:proofErr w:type="spellEnd"/>
            <w:r w:rsidRPr="006A21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A21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сув</w:t>
            </w:r>
            <w:proofErr w:type="spellEnd"/>
            <w:r w:rsidRPr="006A21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A21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манбалари</w:t>
            </w:r>
            <w:proofErr w:type="spellEnd"/>
            <w:r w:rsidRPr="006A21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6A21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умумий</w:t>
            </w:r>
            <w:proofErr w:type="spellEnd"/>
            <w:r w:rsidRPr="006A21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/ Возобновляемые внутренние ресурсы пресной воды, всего / </w:t>
            </w:r>
            <w:proofErr w:type="spellStart"/>
            <w:r w:rsidRPr="006A21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Renewable</w:t>
            </w:r>
            <w:proofErr w:type="spellEnd"/>
            <w:r w:rsidRPr="006A21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A21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domestic</w:t>
            </w:r>
            <w:proofErr w:type="spellEnd"/>
            <w:r w:rsidRPr="006A21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A21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freshwater</w:t>
            </w:r>
            <w:proofErr w:type="spellEnd"/>
            <w:r w:rsidRPr="006A21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A21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resources</w:t>
            </w:r>
            <w:proofErr w:type="spellEnd"/>
            <w:r w:rsidRPr="006A21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6A21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total</w:t>
            </w:r>
            <w:proofErr w:type="spellEnd"/>
          </w:p>
        </w:tc>
        <w:tc>
          <w:tcPr>
            <w:tcW w:w="1848" w:type="dxa"/>
          </w:tcPr>
          <w:p w14:paraId="59B504FD" w14:textId="254915DA" w:rsidR="007D7E4A" w:rsidRPr="007D7E4A" w:rsidRDefault="002C2BCD" w:rsidP="006A21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Фоиз</w:t>
            </w:r>
            <w:proofErr w:type="spellEnd"/>
            <w:r w:rsidR="007D7E4A" w:rsidRPr="007D7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/ процент / procent</w:t>
            </w:r>
          </w:p>
        </w:tc>
      </w:tr>
      <w:tr w:rsidR="007D7E4A" w:rsidRPr="007D7E4A" w14:paraId="27DA573C" w14:textId="77777777" w:rsidTr="006A21AA">
        <w:tc>
          <w:tcPr>
            <w:tcW w:w="704" w:type="dxa"/>
          </w:tcPr>
          <w:p w14:paraId="1660FE40" w14:textId="77777777" w:rsidR="007D7E4A" w:rsidRPr="007D7E4A" w:rsidRDefault="007D7E4A" w:rsidP="006A21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D7E4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3827" w:type="dxa"/>
          </w:tcPr>
          <w:p w14:paraId="22069992" w14:textId="77777777" w:rsidR="007D7E4A" w:rsidRPr="007D7E4A" w:rsidRDefault="007D7E4A" w:rsidP="006A2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E4A">
              <w:rPr>
                <w:rFonts w:ascii="Times New Roman" w:hAnsi="Times New Roman" w:cs="Times New Roman"/>
                <w:sz w:val="28"/>
                <w:szCs w:val="28"/>
              </w:rPr>
              <w:t>51217 mln.m3</w:t>
            </w:r>
          </w:p>
        </w:tc>
        <w:tc>
          <w:tcPr>
            <w:tcW w:w="4111" w:type="dxa"/>
          </w:tcPr>
          <w:p w14:paraId="723E31FB" w14:textId="1C3B4B21" w:rsidR="007D7E4A" w:rsidRPr="007D7E4A" w:rsidRDefault="006A21AA" w:rsidP="006A2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1AA">
              <w:rPr>
                <w:rFonts w:ascii="Times New Roman" w:hAnsi="Times New Roman" w:cs="Times New Roman"/>
                <w:sz w:val="28"/>
                <w:szCs w:val="28"/>
              </w:rPr>
              <w:t>10448 mln.m3</w:t>
            </w:r>
          </w:p>
        </w:tc>
        <w:tc>
          <w:tcPr>
            <w:tcW w:w="1848" w:type="dxa"/>
          </w:tcPr>
          <w:p w14:paraId="57105003" w14:textId="047B5234" w:rsidR="007D7E4A" w:rsidRPr="007D7E4A" w:rsidRDefault="006A21AA" w:rsidP="006A2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1AA">
              <w:rPr>
                <w:rFonts w:ascii="Times New Roman" w:hAnsi="Times New Roman" w:cs="Times New Roman"/>
                <w:sz w:val="28"/>
                <w:szCs w:val="28"/>
              </w:rPr>
              <w:t>20.42</w:t>
            </w:r>
          </w:p>
        </w:tc>
      </w:tr>
    </w:tbl>
    <w:p w14:paraId="7E5171F5" w14:textId="77777777" w:rsidR="007D7E4A" w:rsidRPr="007D7E4A" w:rsidRDefault="007D7E4A" w:rsidP="007D7E4A">
      <w:pPr>
        <w:rPr>
          <w:rFonts w:ascii="Times New Roman" w:hAnsi="Times New Roman" w:cs="Times New Roman"/>
          <w:sz w:val="28"/>
          <w:szCs w:val="28"/>
        </w:rPr>
      </w:pPr>
    </w:p>
    <w:sectPr w:rsidR="007D7E4A" w:rsidRPr="007D7E4A" w:rsidSect="00620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E4A"/>
    <w:rsid w:val="002C2BCD"/>
    <w:rsid w:val="003F5811"/>
    <w:rsid w:val="0062063F"/>
    <w:rsid w:val="006A21AA"/>
    <w:rsid w:val="007D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D2CE9"/>
  <w15:chartTrackingRefBased/>
  <w15:docId w15:val="{AE2CA5ED-0AC4-47F8-A4DC-88986C1E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7E4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D7E4A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7D7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Doston Ruzimurodov</dc:creator>
  <cp:keywords/>
  <dc:description/>
  <cp:lastModifiedBy>Doston Ruzimurodov</cp:lastModifiedBy>
  <cp:revision>2</cp:revision>
  <dcterms:created xsi:type="dcterms:W3CDTF">2021-07-29T04:42:00Z</dcterms:created>
  <dcterms:modified xsi:type="dcterms:W3CDTF">2021-07-29T04:42:00Z</dcterms:modified>
</cp:coreProperties>
</file>